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69" w:rsidRDefault="00E00569" w:rsidP="00584380">
      <w:pPr>
        <w:pStyle w:val="Header"/>
        <w:jc w:val="right"/>
      </w:pPr>
      <w:r>
        <w:t xml:space="preserve"> </w:t>
      </w:r>
      <w:r w:rsidR="00584380">
        <w:t>13</w:t>
      </w:r>
      <w:r w:rsidR="00584380" w:rsidRPr="00584380">
        <w:rPr>
          <w:vertAlign w:val="superscript"/>
        </w:rPr>
        <w:t>th</w:t>
      </w:r>
      <w:r w:rsidR="00584380">
        <w:t xml:space="preserve"> </w:t>
      </w:r>
      <w:r>
        <w:t>March 2017</w:t>
      </w:r>
    </w:p>
    <w:p w:rsidR="00E00569" w:rsidRDefault="00024A85" w:rsidP="00A05B20">
      <w:pPr>
        <w:jc w:val="center"/>
      </w:pPr>
      <w:r>
        <w:rPr>
          <w:noProof/>
          <w:lang w:eastAsia="en-GB"/>
        </w:rPr>
        <w:drawing>
          <wp:inline distT="0" distB="0" distL="0" distR="0" wp14:anchorId="1748D3DF" wp14:editId="4C93DAB8">
            <wp:extent cx="3565321" cy="52850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5321" cy="52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D0" w:rsidRDefault="00A05B20" w:rsidP="00E00569">
      <w:pPr>
        <w:pStyle w:val="Heading1"/>
        <w:shd w:val="clear" w:color="auto" w:fill="FFFFFF"/>
        <w:spacing w:before="0" w:after="300" w:line="264" w:lineRule="atLeast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9F9F7"/>
        </w:rPr>
        <w:t>GP surgery rated ‘outstanding’ by health watchdog inspectors</w:t>
      </w:r>
      <w:r>
        <w:rPr>
          <w:rFonts w:ascii="Arial" w:hAnsi="Arial" w:cs="Arial"/>
          <w:color w:val="000000"/>
        </w:rPr>
        <w:br/>
      </w:r>
      <w:r w:rsidR="00E00569">
        <w:rPr>
          <w:noProof/>
          <w:lang w:eastAsia="en-GB"/>
        </w:rPr>
        <w:drawing>
          <wp:inline distT="0" distB="0" distL="0" distR="0" wp14:anchorId="6A0D8DBD" wp14:editId="250372C3">
            <wp:extent cx="3498209" cy="192946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9744" cy="19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569">
        <w:rPr>
          <w:noProof/>
          <w:lang w:eastAsia="en-GB"/>
        </w:rPr>
        <w:drawing>
          <wp:inline distT="0" distB="0" distL="0" distR="0" wp14:anchorId="10567A49" wp14:editId="609DF505">
            <wp:extent cx="1935480" cy="2240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224" cy="22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20" w:rsidRPr="00A05B20" w:rsidRDefault="00A05B20" w:rsidP="00A05B20">
      <w:pPr>
        <w:jc w:val="center"/>
        <w:rPr>
          <w:rFonts w:ascii="Arial" w:hAnsi="Arial" w:cs="Arial"/>
          <w:b/>
          <w:color w:val="000000"/>
          <w:shd w:val="clear" w:color="auto" w:fill="F9F9F7"/>
        </w:rPr>
      </w:pPr>
      <w:proofErr w:type="gramStart"/>
      <w:r w:rsidRPr="00A05B20">
        <w:rPr>
          <w:rFonts w:ascii="Arial" w:hAnsi="Arial" w:cs="Arial"/>
          <w:b/>
          <w:color w:val="000000"/>
          <w:shd w:val="clear" w:color="auto" w:fill="F9F9F7"/>
        </w:rPr>
        <w:t>Staff at a GP surgery are</w:t>
      </w:r>
      <w:proofErr w:type="gramEnd"/>
      <w:r w:rsidRPr="00A05B20">
        <w:rPr>
          <w:rFonts w:ascii="Arial" w:hAnsi="Arial" w:cs="Arial"/>
          <w:b/>
          <w:color w:val="000000"/>
          <w:shd w:val="clear" w:color="auto" w:fill="F9F9F7"/>
        </w:rPr>
        <w:t xml:space="preserve"> celebrating after it was rated outstanding by a health watchdog.</w:t>
      </w:r>
    </w:p>
    <w:p w:rsidR="00A05B20" w:rsidRDefault="00A05B20" w:rsidP="00A05B20">
      <w:pPr>
        <w:rPr>
          <w:rFonts w:ascii="Arial" w:hAnsi="Arial" w:cs="Arial"/>
          <w:color w:val="000000"/>
          <w:shd w:val="clear" w:color="auto" w:fill="F9F9F7"/>
        </w:rPr>
      </w:pP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Following an inspection by the Care Quality Commission (CQC) in November,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Medical Centre in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Shotton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Colliery has been graded as outstanding for safety, effectiveness and how well-led the facility is while it was also rated good for caring and responsiveness.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</w:rPr>
        <w:br/>
      </w: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Inspectors said that they found the Front Street practice to use “innovative and proactive methods” to improve patient outcomes, while it also had a high rate of clinical audit for its size.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The report added that patients said they were treated with compassion, dignity and respect and they were involved in their care and decisions about their treatment.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Senior partner at the practice Dr Samir Mansour said: “We were delighted to receive the news that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Medical Centre has achieved an overall outstanding result following the CQC inspection.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“Our aim at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is to provide the best possible care to our patients and it has boosted staff morale to receive the recognition for our efforts.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“Our hope is that we will continue to provide an excellent service to the people of the Easington area.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“We hope to continue to provide innovative education to our patients while fulfilling all of their healthcare needs.”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CQC’s deputy chief inspector of general practice in the north, Alison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Holbourn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said: “This is an impressive service that has a clear vision which had quality and safety as its top priority. “Inspectors could see that there were strong arrangements in place to safeguard adults and children from abuse.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“For example, they regularly generated a report of children who missed appointments and of children who had injured themselves and attended the A&amp;E department or out of hour’s service.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“These would be reviewed to identify trends and warnings signs which led to further action. “The practice had been recognised locally over the years as having a good track record for the prescribing of medication.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“They were the second lowest prescribers of antibiotics in the locality out of 39 practices. “The practice invested in its staff.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“There was continuing development of staff skills, staff received appropriate training for their roles and appraisals and supervisions were carried out for all staff.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 nurse practitioner had been supported to train for this role.”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Ms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Holbourn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added: “The practice placed a strong emphasis on patient education.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“In addition to the usual education provided to patients during regular appointments they arranged an education programme with diabetic patients with a local renal consultant in May 2016.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 practice monitored the personal diabetes control of the patients who attended this session and found that 38% of patients who attended (eight) lost weight and improved the control of their diabetes. </w:t>
      </w:r>
    </w:p>
    <w:p w:rsidR="00024A85" w:rsidRPr="00A05B20" w:rsidRDefault="00A05B20" w:rsidP="00A05B20"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“This was just one of the many reasons why we have found this practice to be outstanding and I congratulate everyone.”</w:t>
      </w:r>
      <w:r>
        <w:rPr>
          <w:rFonts w:ascii="Arial" w:hAnsi="Arial" w:cs="Arial"/>
          <w:color w:val="000000"/>
        </w:rPr>
        <w:br/>
      </w:r>
      <w:r w:rsidR="00024A85">
        <w:rPr>
          <w:rFonts w:ascii="Arial" w:hAnsi="Arial" w:cs="Arial"/>
          <w:color w:val="000000"/>
        </w:rPr>
        <w:br/>
      </w:r>
      <w:r w:rsidR="00024A85">
        <w:rPr>
          <w:rFonts w:ascii="Arial" w:hAnsi="Arial" w:cs="Arial"/>
          <w:color w:val="000000"/>
          <w:shd w:val="clear" w:color="auto" w:fill="F9F9F7"/>
        </w:rPr>
        <w:t>Read more at: http://www.sunderlandecho.com/news/health/gp-surgery-rated-outstanding-by-health-watchdog-inspec</w:t>
      </w:r>
      <w:bookmarkStart w:id="0" w:name="_GoBack"/>
      <w:bookmarkEnd w:id="0"/>
      <w:r w:rsidR="00024A85">
        <w:rPr>
          <w:rFonts w:ascii="Arial" w:hAnsi="Arial" w:cs="Arial"/>
          <w:color w:val="000000"/>
          <w:shd w:val="clear" w:color="auto" w:fill="F9F9F7"/>
        </w:rPr>
        <w:t>tors-1-8432848</w:t>
      </w:r>
    </w:p>
    <w:sectPr w:rsidR="00024A85" w:rsidRPr="00A05B20" w:rsidSect="00A05B20">
      <w:pgSz w:w="11906" w:h="16838"/>
      <w:pgMar w:top="395" w:right="1133" w:bottom="142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569" w:rsidRDefault="00E00569" w:rsidP="00E00569">
      <w:r>
        <w:separator/>
      </w:r>
    </w:p>
  </w:endnote>
  <w:endnote w:type="continuationSeparator" w:id="0">
    <w:p w:rsidR="00E00569" w:rsidRDefault="00E00569" w:rsidP="00E0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569" w:rsidRDefault="00E00569" w:rsidP="00E00569">
      <w:r>
        <w:separator/>
      </w:r>
    </w:p>
  </w:footnote>
  <w:footnote w:type="continuationSeparator" w:id="0">
    <w:p w:rsidR="00E00569" w:rsidRDefault="00E00569" w:rsidP="00E00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569"/>
    <w:rsid w:val="00012366"/>
    <w:rsid w:val="00024A85"/>
    <w:rsid w:val="00584380"/>
    <w:rsid w:val="00A05B20"/>
    <w:rsid w:val="00E00569"/>
    <w:rsid w:val="00F2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6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5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56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0056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24A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6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5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56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0056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24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slightfoot</dc:creator>
  <cp:lastModifiedBy>slightfoot</cp:lastModifiedBy>
  <cp:revision>5</cp:revision>
  <cp:lastPrinted>2017-03-13T12:38:00Z</cp:lastPrinted>
  <dcterms:created xsi:type="dcterms:W3CDTF">2017-03-13T12:27:00Z</dcterms:created>
  <dcterms:modified xsi:type="dcterms:W3CDTF">2017-03-13T12:41:00Z</dcterms:modified>
</cp:coreProperties>
</file>